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5F" w:rsidRDefault="00851C5F" w:rsidP="00851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госпитализации в дневной стационар</w:t>
      </w:r>
    </w:p>
    <w:p w:rsidR="00851C5F" w:rsidRPr="00851C5F" w:rsidRDefault="00851C5F" w:rsidP="00851C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Госпитализация пациентов в дневной стационар ООО «Эко </w:t>
      </w:r>
      <w:proofErr w:type="spellStart"/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</w:t>
      </w:r>
      <w:proofErr w:type="spellEnd"/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производится на </w:t>
      </w:r>
      <w:proofErr w:type="spellStart"/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на лечение бесплодия методом ВРТ (ЭКО), оформленное врачебной комиссией женской консультации или клиники репродукции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надлежащим образом</w:t>
      </w:r>
      <w:r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протокола решения врачебной комиссии женской консультации или клиники репродукц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ии.</w:t>
      </w:r>
    </w:p>
    <w:p w:rsidR="00851C5F" w:rsidRPr="00851C5F" w:rsidRDefault="00851C5F" w:rsidP="00851C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оплодотворения, в течение одного года с момента выдачи направления</w:t>
      </w: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лечение бесплодия методом ВРТ (ЭКО), оформленное врачебной комиссией женской консультации или клиники репродукции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надлежащим образом</w:t>
      </w:r>
      <w:r w:rsidRPr="00851C5F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</w:t>
      </w:r>
    </w:p>
    <w:p w:rsidR="00851C5F" w:rsidRPr="00851C5F" w:rsidRDefault="00851C5F" w:rsidP="00851C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для пациентов по программе ОМС: общий график работы медицинской организации.</w:t>
      </w:r>
    </w:p>
    <w:p w:rsidR="00851C5F" w:rsidRDefault="00851C5F" w:rsidP="00851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записи</w:t>
      </w: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: 8 (800) 550-73-57</w:t>
      </w:r>
    </w:p>
    <w:p w:rsidR="00851C5F" w:rsidRPr="00851C5F" w:rsidRDefault="00851C5F" w:rsidP="00851C5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при поступлении в дневной стационар должен быть:</w:t>
      </w:r>
    </w:p>
    <w:p w:rsidR="00851C5F" w:rsidRPr="00851C5F" w:rsidRDefault="00851C5F" w:rsidP="00851C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</w:t>
      </w:r>
      <w:r w:rsidRPr="00851C5F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о медицинских организациях, в которых можно получить специализированную медпомощь по программе госгарантий (приказы Минздрава </w:t>
      </w:r>
      <w:hyperlink r:id="rId5" w:tgtFrame="_blank" w:history="1">
        <w:r>
          <w:rPr>
            <w:rStyle w:val="a7"/>
            <w:rFonts w:ascii="Georgia" w:hAnsi="Georgia"/>
            <w:color w:val="329A32"/>
            <w:sz w:val="23"/>
            <w:szCs w:val="23"/>
            <w:shd w:val="clear" w:color="auto" w:fill="FFFFFF"/>
          </w:rPr>
          <w:t>от 26.04.2012 № 406н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>, </w:t>
      </w:r>
      <w:hyperlink r:id="rId6" w:tgtFrame="_blank" w:history="1">
        <w:r>
          <w:rPr>
            <w:rStyle w:val="a7"/>
            <w:rFonts w:ascii="Georgia" w:hAnsi="Georgia"/>
            <w:color w:val="329A32"/>
            <w:sz w:val="23"/>
            <w:szCs w:val="23"/>
            <w:shd w:val="clear" w:color="auto" w:fill="FFFFFF"/>
          </w:rPr>
          <w:t>от 21.12.2012 № 1342н</w:t>
        </w:r>
      </w:hyperlink>
      <w:r>
        <w:rPr>
          <w:rFonts w:ascii="Georgia" w:hAnsi="Georgia"/>
          <w:color w:val="000000"/>
          <w:sz w:val="23"/>
          <w:szCs w:val="23"/>
          <w:shd w:val="clear" w:color="auto" w:fill="FFFFFF"/>
        </w:rPr>
        <w:t>);</w:t>
      </w:r>
    </w:p>
    <w:p w:rsidR="00851C5F" w:rsidRPr="00851C5F" w:rsidRDefault="00851C5F" w:rsidP="00851C5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Уведомлен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о превышении срока оказания медицинской помощи, в случае отсутствия мест в медицинской организации, либо приостановке плановой госпитализации из-за напряженной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эпидобстановки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и по иным причинам, предусмотренным законодательством РФ.</w:t>
      </w:r>
    </w:p>
    <w:p w:rsidR="00851C5F" w:rsidRPr="00851C5F" w:rsidRDefault="00851C5F" w:rsidP="00851C5F">
      <w:pPr>
        <w:pStyle w:val="a6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при поступлении в дневной стационар должен при себе иметь: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на госпитализацию для  лечения бесплодия методом ВРТ (ЭКО), </w:t>
      </w:r>
      <w:r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врачебной комиссией женской консультации или клиники репродукции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надлежащим образом</w:t>
      </w:r>
      <w:r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выписку из протокола решения врачебной комиссии женской консультации или клиники репродук</w:t>
      </w: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сменную обувь;</w:t>
      </w:r>
    </w:p>
    <w:p w:rsid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личной гигиены</w:t>
      </w:r>
    </w:p>
    <w:p w:rsidR="00851C5F" w:rsidRPr="00851C5F" w:rsidRDefault="00851C5F" w:rsidP="00851C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дневного стационара пациент обязан соблюдать правила внутреннего распорядка: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рекомендации лечащего врача и персонала отделения;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в палате, туалете;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в унитазы и раковины бумагу, вату, бинты, другой мусор;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выбрасывать мусор из окон;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курить;</w:t>
      </w:r>
    </w:p>
    <w:p w:rsidR="00851C5F" w:rsidRPr="00851C5F" w:rsidRDefault="00851C5F" w:rsidP="00851C5F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распивать любые алкогольные напитки и находиться в отделении в состоянии алкогольного опьянения;</w:t>
      </w:r>
    </w:p>
    <w:p w:rsidR="00851C5F" w:rsidRPr="00851C5F" w:rsidRDefault="00851C5F" w:rsidP="00851C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sectPr w:rsidR="00851C5F" w:rsidRPr="00851C5F" w:rsidSect="003C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D2B"/>
    <w:multiLevelType w:val="multilevel"/>
    <w:tmpl w:val="C31C9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7AB4"/>
    <w:multiLevelType w:val="hybridMultilevel"/>
    <w:tmpl w:val="D1F8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6B8"/>
    <w:multiLevelType w:val="multilevel"/>
    <w:tmpl w:val="F9DA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114FD"/>
    <w:multiLevelType w:val="multilevel"/>
    <w:tmpl w:val="B42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74D96"/>
    <w:multiLevelType w:val="multilevel"/>
    <w:tmpl w:val="9008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DDB"/>
    <w:rsid w:val="003C75DC"/>
    <w:rsid w:val="007B7F67"/>
    <w:rsid w:val="00851C5F"/>
    <w:rsid w:val="0097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paragraph" w:styleId="3">
    <w:name w:val="heading 3"/>
    <w:basedOn w:val="a"/>
    <w:link w:val="30"/>
    <w:uiPriority w:val="9"/>
    <w:qFormat/>
    <w:rsid w:val="0097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text">
    <w:name w:val="u-text"/>
    <w:basedOn w:val="a"/>
    <w:rsid w:val="0097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align-left-sm">
    <w:name w:val="u-align-left-sm"/>
    <w:basedOn w:val="a"/>
    <w:rsid w:val="0097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1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7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h3first">
    <w:name w:val="s5_h3_first"/>
    <w:basedOn w:val="a0"/>
    <w:rsid w:val="00971DDB"/>
  </w:style>
  <w:style w:type="paragraph" w:styleId="a6">
    <w:name w:val="List Paragraph"/>
    <w:basedOn w:val="a"/>
    <w:uiPriority w:val="34"/>
    <w:qFormat/>
    <w:rsid w:val="00851C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51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99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  <w:divsChild>
                    <w:div w:id="13833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721">
              <w:marLeft w:val="0"/>
              <w:marRight w:val="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40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207116">
          <w:marLeft w:val="-3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4264">
                          <w:marLeft w:val="88"/>
                          <w:marRight w:val="88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219">
              <w:marLeft w:val="0"/>
              <w:marRight w:val="0"/>
              <w:marTop w:val="13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480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356">
              <w:marLeft w:val="0"/>
              <w:marRight w:val="0"/>
              <w:marTop w:val="438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502">
          <w:marLeft w:val="0"/>
          <w:marRight w:val="0"/>
          <w:marTop w:val="501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1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887">
              <w:marLeft w:val="0"/>
              <w:marRight w:val="0"/>
              <w:marTop w:val="4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dravpravo.ru/npd-doc?npmid=99&amp;npid=499000612" TargetMode="External"/><Relationship Id="rId5" Type="http://schemas.openxmlformats.org/officeDocument/2006/relationships/hyperlink" Target="https://e.zdravpravo.ru/npd-doc?npmid=99&amp;npid=902348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2275</Characters>
  <Application>Microsoft Office Word</Application>
  <DocSecurity>0</DocSecurity>
  <Lines>18</Lines>
  <Paragraphs>5</Paragraphs>
  <ScaleCrop>false</ScaleCrop>
  <Company>General Org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3</cp:revision>
  <dcterms:created xsi:type="dcterms:W3CDTF">2022-08-18T12:17:00Z</dcterms:created>
  <dcterms:modified xsi:type="dcterms:W3CDTF">2022-08-20T13:39:00Z</dcterms:modified>
</cp:coreProperties>
</file>